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2" w:type="dxa"/>
        <w:tblLook w:val="04A0" w:firstRow="1" w:lastRow="0" w:firstColumn="1" w:lastColumn="0" w:noHBand="0" w:noVBand="1"/>
      </w:tblPr>
      <w:tblGrid>
        <w:gridCol w:w="3291"/>
        <w:gridCol w:w="91"/>
        <w:gridCol w:w="18"/>
        <w:gridCol w:w="3180"/>
        <w:gridCol w:w="25"/>
        <w:gridCol w:w="3357"/>
      </w:tblGrid>
      <w:tr w:rsidR="002C4A31" w:rsidRPr="00F153D5" w14:paraId="403A3DEC" w14:textId="77777777" w:rsidTr="006B01AB">
        <w:tc>
          <w:tcPr>
            <w:tcW w:w="3291" w:type="dxa"/>
            <w:shd w:val="clear" w:color="auto" w:fill="auto"/>
          </w:tcPr>
          <w:p w14:paraId="209EAF53" w14:textId="77777777" w:rsidR="002C4A31" w:rsidRPr="00F153D5" w:rsidRDefault="002C4A31" w:rsidP="002C4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14" w:type="dxa"/>
            <w:gridSpan w:val="4"/>
            <w:shd w:val="clear" w:color="auto" w:fill="auto"/>
            <w:hideMark/>
          </w:tcPr>
          <w:p w14:paraId="02B8CCD0" w14:textId="77777777" w:rsidR="002C4A31" w:rsidRPr="00F153D5" w:rsidRDefault="002C4A31" w:rsidP="002C4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153D5">
              <w:rPr>
                <w:rFonts w:ascii="Calibri" w:eastAsia="Calibri" w:hAnsi="Calibri" w:cs="Times New Roman"/>
                <w:noProof/>
                <w:sz w:val="19"/>
                <w:lang w:eastAsia="ru-RU"/>
              </w:rPr>
              <w:drawing>
                <wp:inline distT="0" distB="0" distL="0" distR="0" wp14:anchorId="2C52B7DF" wp14:editId="7C64A15A">
                  <wp:extent cx="429895" cy="607060"/>
                  <wp:effectExtent l="0" t="0" r="825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dxa"/>
            <w:shd w:val="clear" w:color="auto" w:fill="auto"/>
          </w:tcPr>
          <w:p w14:paraId="0695E9E2" w14:textId="77777777" w:rsidR="002C4A31" w:rsidRPr="00F153D5" w:rsidRDefault="002C4A31" w:rsidP="002C4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A31" w:rsidRPr="00F153D5" w14:paraId="14A750A6" w14:textId="77777777" w:rsidTr="006B01AB">
        <w:tc>
          <w:tcPr>
            <w:tcW w:w="9962" w:type="dxa"/>
            <w:gridSpan w:val="6"/>
            <w:shd w:val="clear" w:color="auto" w:fill="auto"/>
          </w:tcPr>
          <w:p w14:paraId="156667C3" w14:textId="77777777" w:rsidR="002C4A31" w:rsidRPr="00F153D5" w:rsidRDefault="002C4A31" w:rsidP="002C4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A31" w:rsidRPr="00F153D5" w14:paraId="7CA31833" w14:textId="77777777" w:rsidTr="006B01AB">
        <w:tc>
          <w:tcPr>
            <w:tcW w:w="9962" w:type="dxa"/>
            <w:gridSpan w:val="6"/>
            <w:shd w:val="clear" w:color="auto" w:fill="auto"/>
            <w:hideMark/>
          </w:tcPr>
          <w:p w14:paraId="71CDBB9B" w14:textId="77777777" w:rsidR="002C4A31" w:rsidRPr="00F153D5" w:rsidRDefault="002C4A31" w:rsidP="002C4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153D5">
              <w:rPr>
                <w:rFonts w:ascii="Times New Roman" w:eastAsia="Calibri" w:hAnsi="Times New Roman" w:cs="Times New Roman"/>
                <w:bCs/>
                <w:kern w:val="28"/>
                <w:sz w:val="36"/>
                <w:szCs w:val="32"/>
                <w:lang w:val="uk-UA"/>
              </w:rPr>
              <w:t xml:space="preserve">КВАЛІФІКАЦІЙНО-ДИСЦИПЛІНАРНА </w:t>
            </w:r>
            <w:r w:rsidRPr="00F153D5">
              <w:rPr>
                <w:rFonts w:ascii="Times New Roman" w:eastAsia="Calibri" w:hAnsi="Times New Roman" w:cs="Times New Roman"/>
                <w:bCs/>
                <w:kern w:val="28"/>
                <w:sz w:val="36"/>
                <w:szCs w:val="32"/>
                <w:lang w:val="uk-UA"/>
              </w:rPr>
              <w:br/>
              <w:t>КОМІСІЯ ПРОКУРОРІВ</w:t>
            </w:r>
          </w:p>
        </w:tc>
      </w:tr>
      <w:tr w:rsidR="002C4A31" w:rsidRPr="00F153D5" w14:paraId="1EEAE431" w14:textId="77777777" w:rsidTr="006B01AB">
        <w:tc>
          <w:tcPr>
            <w:tcW w:w="9962" w:type="dxa"/>
            <w:gridSpan w:val="6"/>
            <w:shd w:val="clear" w:color="auto" w:fill="auto"/>
          </w:tcPr>
          <w:p w14:paraId="14A3DE80" w14:textId="77777777" w:rsidR="00EF7857" w:rsidRDefault="00EF7857" w:rsidP="00BE027E">
            <w:pPr>
              <w:tabs>
                <w:tab w:val="left" w:pos="379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14:paraId="2DC94F10" w14:textId="510EACD5" w:rsidR="00BE027E" w:rsidRPr="00F153D5" w:rsidRDefault="00BE027E" w:rsidP="00BE027E">
            <w:pPr>
              <w:tabs>
                <w:tab w:val="left" w:pos="379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4A31" w:rsidRPr="00F153D5" w14:paraId="467ACCAB" w14:textId="77777777" w:rsidTr="006B01AB">
        <w:tc>
          <w:tcPr>
            <w:tcW w:w="3400" w:type="dxa"/>
            <w:gridSpan w:val="3"/>
            <w:shd w:val="clear" w:color="auto" w:fill="auto"/>
          </w:tcPr>
          <w:p w14:paraId="3440FB4D" w14:textId="77777777" w:rsidR="002C4A31" w:rsidRPr="00F153D5" w:rsidRDefault="002C4A31" w:rsidP="002C4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80" w:type="dxa"/>
            <w:shd w:val="clear" w:color="auto" w:fill="auto"/>
            <w:hideMark/>
          </w:tcPr>
          <w:p w14:paraId="5572F9BA" w14:textId="342BDBCA" w:rsidR="002C4A31" w:rsidRPr="00BE027E" w:rsidRDefault="00BE027E" w:rsidP="00BE027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/>
                <w:b/>
                <w:kern w:val="28"/>
                <w:sz w:val="28"/>
                <w:szCs w:val="28"/>
                <w:lang w:val="uk-UA" w:eastAsia="uk-UA"/>
              </w:rPr>
            </w:pPr>
            <w:r w:rsidRPr="00367C65">
              <w:rPr>
                <w:rFonts w:ascii="Times New Roman" w:eastAsia="Times New Roman" w:hAnsi="Times New Roman"/>
                <w:b/>
                <w:kern w:val="28"/>
                <w:sz w:val="28"/>
                <w:szCs w:val="28"/>
                <w:lang w:eastAsia="uk-UA"/>
              </w:rPr>
              <w:t xml:space="preserve">Р І Ш Е Н </w:t>
            </w:r>
            <w:proofErr w:type="spellStart"/>
            <w:r w:rsidRPr="00367C65">
              <w:rPr>
                <w:rFonts w:ascii="Times New Roman" w:eastAsia="Times New Roman" w:hAnsi="Times New Roman"/>
                <w:b/>
                <w:kern w:val="28"/>
                <w:sz w:val="28"/>
                <w:szCs w:val="28"/>
                <w:lang w:eastAsia="uk-UA"/>
              </w:rPr>
              <w:t>Н</w:t>
            </w:r>
            <w:proofErr w:type="spellEnd"/>
            <w:r w:rsidRPr="00367C65">
              <w:rPr>
                <w:rFonts w:ascii="Times New Roman" w:eastAsia="Times New Roman" w:hAnsi="Times New Roman"/>
                <w:b/>
                <w:kern w:val="28"/>
                <w:sz w:val="28"/>
                <w:szCs w:val="28"/>
                <w:lang w:eastAsia="uk-UA"/>
              </w:rPr>
              <w:t xml:space="preserve"> Я</w:t>
            </w:r>
          </w:p>
        </w:tc>
        <w:tc>
          <w:tcPr>
            <w:tcW w:w="3382" w:type="dxa"/>
            <w:gridSpan w:val="2"/>
            <w:shd w:val="clear" w:color="auto" w:fill="auto"/>
          </w:tcPr>
          <w:p w14:paraId="36E33BD3" w14:textId="77777777" w:rsidR="002C4A31" w:rsidRPr="00F153D5" w:rsidRDefault="002C4A31" w:rsidP="002C4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E027E" w:rsidRPr="00F153D5" w14:paraId="57A4B056" w14:textId="77777777" w:rsidTr="006B01AB">
        <w:trPr>
          <w:gridAfter w:val="4"/>
          <w:wAfter w:w="6580" w:type="dxa"/>
        </w:trPr>
        <w:tc>
          <w:tcPr>
            <w:tcW w:w="3382" w:type="dxa"/>
            <w:gridSpan w:val="2"/>
            <w:shd w:val="clear" w:color="auto" w:fill="auto"/>
          </w:tcPr>
          <w:p w14:paraId="5390088B" w14:textId="77777777" w:rsidR="00BE027E" w:rsidRPr="00F153D5" w:rsidRDefault="00BE027E" w:rsidP="002C4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E027E" w:rsidRPr="00F153D5" w14:paraId="14459366" w14:textId="77777777" w:rsidTr="006B01AB">
        <w:trPr>
          <w:gridAfter w:val="4"/>
          <w:wAfter w:w="6580" w:type="dxa"/>
        </w:trPr>
        <w:tc>
          <w:tcPr>
            <w:tcW w:w="3382" w:type="dxa"/>
            <w:gridSpan w:val="2"/>
            <w:shd w:val="clear" w:color="auto" w:fill="auto"/>
          </w:tcPr>
          <w:p w14:paraId="5E58EB3E" w14:textId="77777777" w:rsidR="00BE027E" w:rsidRPr="00F153D5" w:rsidRDefault="00BE027E" w:rsidP="002C4A3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E027E" w:rsidRPr="00BE027E" w14:paraId="67F39206" w14:textId="77777777" w:rsidTr="006B01AB">
        <w:tc>
          <w:tcPr>
            <w:tcW w:w="3400" w:type="dxa"/>
            <w:gridSpan w:val="3"/>
            <w:shd w:val="clear" w:color="auto" w:fill="auto"/>
            <w:hideMark/>
          </w:tcPr>
          <w:p w14:paraId="640DA609" w14:textId="6C9B29A0" w:rsidR="002C4A31" w:rsidRPr="00F153D5" w:rsidRDefault="00BE027E" w:rsidP="001A51C3">
            <w:pPr>
              <w:spacing w:after="0" w:line="240" w:lineRule="auto"/>
              <w:ind w:left="-109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1</w:t>
            </w:r>
            <w:r w:rsidR="0014698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6</w:t>
            </w:r>
            <w:r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грудня</w:t>
            </w:r>
            <w:r w:rsidR="001A51C3"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2C4A31" w:rsidRPr="00F153D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202</w:t>
            </w:r>
            <w:r w:rsidR="009F2532" w:rsidRPr="00F153D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4</w:t>
            </w:r>
            <w:r w:rsidR="002C4A31" w:rsidRPr="00F153D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14:paraId="7AA79C74" w14:textId="77777777" w:rsidR="002C4A31" w:rsidRPr="00F153D5" w:rsidRDefault="002C4A31" w:rsidP="002C4A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F153D5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Київ</w:t>
            </w:r>
          </w:p>
        </w:tc>
        <w:tc>
          <w:tcPr>
            <w:tcW w:w="3382" w:type="dxa"/>
            <w:gridSpan w:val="2"/>
            <w:shd w:val="clear" w:color="auto" w:fill="auto"/>
            <w:hideMark/>
          </w:tcPr>
          <w:p w14:paraId="0B2A11A5" w14:textId="783FA3D0" w:rsidR="002C4A31" w:rsidRPr="00BE027E" w:rsidRDefault="00525B9F" w:rsidP="009F2532">
            <w:pPr>
              <w:spacing w:after="0" w:line="240" w:lineRule="auto"/>
              <w:ind w:right="73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                </w:t>
            </w:r>
            <w:r w:rsidR="0090141A"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 </w:t>
            </w:r>
            <w:r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0141A"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  </w:t>
            </w:r>
            <w:r w:rsidR="003103BB"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№ </w:t>
            </w:r>
            <w:r w:rsidR="00BE027E"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705</w:t>
            </w:r>
            <w:r w:rsidR="002C4A31"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дс-2</w:t>
            </w:r>
            <w:r w:rsidR="009F2532" w:rsidRPr="00BE027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</w:tbl>
    <w:p w14:paraId="0635DB08" w14:textId="77777777" w:rsidR="002C4A31" w:rsidRPr="00F153D5" w:rsidRDefault="002C4A31" w:rsidP="002C4A31">
      <w:pPr>
        <w:spacing w:after="0" w:line="240" w:lineRule="auto"/>
        <w:contextualSpacing/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uk-UA"/>
        </w:rPr>
      </w:pPr>
    </w:p>
    <w:p w14:paraId="5B207621" w14:textId="77777777" w:rsidR="002C4A31" w:rsidRPr="00EF7857" w:rsidRDefault="002C4A31" w:rsidP="00EF7857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</w:p>
    <w:p w14:paraId="0760C0FC" w14:textId="77777777" w:rsidR="002C4A31" w:rsidRPr="00EF7857" w:rsidRDefault="002C4A31" w:rsidP="00EF785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</w:pPr>
      <w:r w:rsidRPr="00EF7857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t xml:space="preserve">Про відмову у відкритті </w:t>
      </w:r>
    </w:p>
    <w:p w14:paraId="25D833BA" w14:textId="77777777" w:rsidR="002C4A31" w:rsidRPr="00EF7857" w:rsidRDefault="002C4A31" w:rsidP="00EF785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</w:pPr>
      <w:r w:rsidRPr="00EF7857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t>дисциплінарного провадження</w:t>
      </w:r>
    </w:p>
    <w:p w14:paraId="7245388A" w14:textId="77777777" w:rsidR="002C4A31" w:rsidRPr="00EF7857" w:rsidRDefault="002C4A31" w:rsidP="00EF7857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val="uk-UA" w:eastAsia="uk-UA"/>
        </w:rPr>
      </w:pPr>
    </w:p>
    <w:p w14:paraId="6496FB65" w14:textId="4DB6250B" w:rsidR="007B6123" w:rsidRPr="00237B6E" w:rsidRDefault="002C4A31" w:rsidP="001B42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7B6E"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237B6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Кваліфікаційно-дисциплінарної комісії прокурорів</w:t>
      </w:r>
      <w:r w:rsidR="0090141A" w:rsidRPr="00237B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27C" w:rsidRPr="00237B6E">
        <w:rPr>
          <w:rFonts w:ascii="Times New Roman" w:hAnsi="Times New Roman" w:cs="Times New Roman"/>
          <w:sz w:val="28"/>
          <w:szCs w:val="28"/>
          <w:lang w:val="uk-UA"/>
        </w:rPr>
        <w:t xml:space="preserve">(далі – Комісія) </w:t>
      </w:r>
      <w:proofErr w:type="spellStart"/>
      <w:r w:rsidR="00BE027E" w:rsidRPr="00BE02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Мавроді</w:t>
      </w:r>
      <w:proofErr w:type="spellEnd"/>
      <w:r w:rsidR="00BE027E" w:rsidRPr="00BE02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В.В.</w:t>
      </w:r>
      <w:r w:rsidR="007017A4" w:rsidRPr="00BE027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237B6E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дисциплінарну скаргу </w:t>
      </w:r>
      <w:r w:rsidR="00AA2D3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A51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37B6E">
        <w:rPr>
          <w:rFonts w:ascii="Times New Roman" w:hAnsi="Times New Roman" w:cs="Times New Roman"/>
          <w:sz w:val="28"/>
          <w:szCs w:val="28"/>
          <w:lang w:val="uk-UA"/>
        </w:rPr>
        <w:t xml:space="preserve">стосовно </w:t>
      </w:r>
      <w:r w:rsidR="001A51C3">
        <w:rPr>
          <w:rFonts w:ascii="Times New Roman" w:hAnsi="Times New Roman" w:cs="Times New Roman"/>
          <w:sz w:val="28"/>
          <w:szCs w:val="28"/>
          <w:lang w:val="uk-UA"/>
        </w:rPr>
        <w:t>невизначених</w:t>
      </w:r>
      <w:r w:rsidR="00AB4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1420" w:rsidRPr="00237B6E">
        <w:rPr>
          <w:rFonts w:ascii="Times New Roman" w:hAnsi="Times New Roman" w:cs="Times New Roman"/>
          <w:sz w:val="28"/>
          <w:szCs w:val="28"/>
          <w:lang w:val="uk-UA"/>
        </w:rPr>
        <w:t>прокурор</w:t>
      </w:r>
      <w:r w:rsidR="001A51C3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="001A51C3" w:rsidRPr="001A51C3">
        <w:rPr>
          <w:rFonts w:ascii="Times New Roman" w:hAnsi="Times New Roman" w:cs="Times New Roman"/>
          <w:sz w:val="28"/>
          <w:szCs w:val="28"/>
          <w:lang w:val="uk-UA"/>
        </w:rPr>
        <w:t>Обухівської окружної прокуратури Київської області</w:t>
      </w:r>
      <w:r w:rsidR="001A7C3A" w:rsidRPr="00237B6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0F3735E0" w14:textId="77777777" w:rsidR="002C4A31" w:rsidRPr="00EF7857" w:rsidRDefault="001A7C3A" w:rsidP="00EF7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2BD2E70" w14:textId="77777777" w:rsidR="003B31F3" w:rsidRPr="00367C65" w:rsidRDefault="003B31F3" w:rsidP="003B31F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367C65">
        <w:rPr>
          <w:rFonts w:ascii="Times New Roman" w:hAnsi="Times New Roman"/>
          <w:b/>
          <w:noProof/>
          <w:sz w:val="28"/>
          <w:szCs w:val="28"/>
          <w:lang w:eastAsia="uk-UA"/>
        </w:rPr>
        <w:t>УСТАНОВИВ:</w:t>
      </w:r>
    </w:p>
    <w:p w14:paraId="5EAB7915" w14:textId="77777777" w:rsidR="003B31F3" w:rsidRPr="00367C65" w:rsidRDefault="003B31F3" w:rsidP="003B31F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7350FC8F" w14:textId="77777777" w:rsidR="003B31F3" w:rsidRPr="00367C65" w:rsidRDefault="003B31F3" w:rsidP="003B31F3">
      <w:pPr>
        <w:pStyle w:val="aa"/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67C65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732D36D6" w14:textId="77777777" w:rsidR="003B31F3" w:rsidRDefault="003B31F3" w:rsidP="003B31F3">
      <w:pPr>
        <w:pStyle w:val="ab"/>
        <w:widowControl w:val="0"/>
        <w:tabs>
          <w:tab w:val="left" w:pos="993"/>
        </w:tabs>
        <w:contextualSpacing/>
        <w:jc w:val="both"/>
        <w:rPr>
          <w:rFonts w:ascii="Times New Roman" w:hAnsi="Times New Roman"/>
          <w:sz w:val="28"/>
          <w:szCs w:val="28"/>
        </w:rPr>
      </w:pPr>
    </w:p>
    <w:p w14:paraId="7DA3F9D0" w14:textId="1882E7BC" w:rsidR="003B31F3" w:rsidRPr="003B31F3" w:rsidRDefault="003B31F3" w:rsidP="003B31F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31F3">
        <w:rPr>
          <w:rFonts w:ascii="Times New Roman" w:hAnsi="Times New Roman"/>
          <w:sz w:val="28"/>
          <w:szCs w:val="28"/>
          <w:lang w:val="uk-UA"/>
        </w:rPr>
        <w:t xml:space="preserve">До Кваліфікаційно-дисциплінарної комісії прокурорів (далі – Комісія, КДКП) надійшла дисциплінарна скарга </w:t>
      </w:r>
      <w:r w:rsidR="00AA2D3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3B31F3">
        <w:rPr>
          <w:rFonts w:ascii="Times New Roman" w:hAnsi="Times New Roman"/>
          <w:sz w:val="28"/>
          <w:szCs w:val="28"/>
          <w:lang w:val="uk-UA"/>
        </w:rPr>
        <w:t xml:space="preserve"> про вчинення дисциплінарного проступку </w:t>
      </w:r>
      <w:r>
        <w:rPr>
          <w:rFonts w:ascii="Times New Roman" w:hAnsi="Times New Roman" w:cs="Times New Roman"/>
          <w:sz w:val="28"/>
          <w:szCs w:val="28"/>
          <w:lang w:val="uk-UA"/>
        </w:rPr>
        <w:t>невизначеними прокурорами</w:t>
      </w:r>
      <w:r w:rsidR="00C415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</w:t>
      </w:r>
      <w:r w:rsidRPr="00237B6E">
        <w:rPr>
          <w:rFonts w:ascii="Times New Roman" w:hAnsi="Times New Roman" w:cs="Times New Roman"/>
          <w:sz w:val="28"/>
          <w:szCs w:val="28"/>
          <w:lang w:val="uk-UA"/>
        </w:rPr>
        <w:t>окружної прокуратури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6B39D8C" w14:textId="2FC6D8DF" w:rsidR="003B31F3" w:rsidRPr="00367C65" w:rsidRDefault="003B31F3" w:rsidP="003B31F3">
      <w:pPr>
        <w:pStyle w:val="ab"/>
        <w:widowControl w:val="0"/>
        <w:tabs>
          <w:tab w:val="left" w:pos="709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7C65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</w:t>
      </w:r>
      <w:proofErr w:type="spellStart"/>
      <w:r w:rsidRPr="00367C65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367C65">
        <w:rPr>
          <w:rFonts w:ascii="Times New Roman" w:hAnsi="Times New Roman"/>
          <w:sz w:val="28"/>
          <w:szCs w:val="28"/>
        </w:rPr>
        <w:t xml:space="preserve"> мені (протокол розподілу від </w:t>
      </w:r>
      <w:r>
        <w:rPr>
          <w:rFonts w:ascii="Times New Roman" w:hAnsi="Times New Roman"/>
          <w:sz w:val="28"/>
          <w:szCs w:val="28"/>
        </w:rPr>
        <w:t xml:space="preserve">06 грудня </w:t>
      </w:r>
      <w:r w:rsidRPr="00367C65">
        <w:rPr>
          <w:rFonts w:ascii="Times New Roman" w:hAnsi="Times New Roman"/>
          <w:sz w:val="28"/>
          <w:szCs w:val="28"/>
        </w:rPr>
        <w:t xml:space="preserve">2024 року). </w:t>
      </w:r>
    </w:p>
    <w:p w14:paraId="303A2F11" w14:textId="7A7AB701" w:rsidR="00BE027E" w:rsidRPr="003B31F3" w:rsidRDefault="003B31F3" w:rsidP="003B31F3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B31F3">
        <w:rPr>
          <w:rFonts w:ascii="Times New Roman" w:hAnsi="Times New Roman"/>
          <w:sz w:val="28"/>
          <w:szCs w:val="28"/>
        </w:rPr>
        <w:t>Вирішуючи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1F3">
        <w:rPr>
          <w:rFonts w:ascii="Times New Roman" w:hAnsi="Times New Roman"/>
          <w:sz w:val="28"/>
          <w:szCs w:val="28"/>
        </w:rPr>
        <w:t>питання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1F3">
        <w:rPr>
          <w:rFonts w:ascii="Times New Roman" w:hAnsi="Times New Roman"/>
          <w:sz w:val="28"/>
          <w:szCs w:val="28"/>
        </w:rPr>
        <w:t>щодо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1F3">
        <w:rPr>
          <w:rFonts w:ascii="Times New Roman" w:hAnsi="Times New Roman"/>
          <w:sz w:val="28"/>
          <w:szCs w:val="28"/>
        </w:rPr>
        <w:t>відкриття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1F3">
        <w:rPr>
          <w:rFonts w:ascii="Times New Roman" w:hAnsi="Times New Roman"/>
          <w:sz w:val="28"/>
          <w:szCs w:val="28"/>
        </w:rPr>
        <w:t>дисциплінарного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1F3">
        <w:rPr>
          <w:rFonts w:ascii="Times New Roman" w:hAnsi="Times New Roman"/>
          <w:sz w:val="28"/>
          <w:szCs w:val="28"/>
        </w:rPr>
        <w:t>провадження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1F3">
        <w:rPr>
          <w:rFonts w:ascii="Times New Roman" w:hAnsi="Times New Roman"/>
          <w:sz w:val="28"/>
          <w:szCs w:val="28"/>
        </w:rPr>
        <w:t>встановлено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31F3">
        <w:rPr>
          <w:rFonts w:ascii="Times New Roman" w:hAnsi="Times New Roman"/>
          <w:sz w:val="28"/>
          <w:szCs w:val="28"/>
        </w:rPr>
        <w:t>таке</w:t>
      </w:r>
      <w:proofErr w:type="spellEnd"/>
      <w:r w:rsidRPr="003B31F3">
        <w:rPr>
          <w:rFonts w:ascii="Times New Roman" w:hAnsi="Times New Roman"/>
          <w:sz w:val="28"/>
          <w:szCs w:val="28"/>
        </w:rPr>
        <w:t xml:space="preserve">. </w:t>
      </w:r>
    </w:p>
    <w:p w14:paraId="48D3C50E" w14:textId="0FEE3151" w:rsidR="00F600DD" w:rsidRDefault="004D5ABC" w:rsidP="00C415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D5AB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Автор </w:t>
      </w:r>
      <w:r w:rsidR="003B31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скарги </w:t>
      </w:r>
      <w:r w:rsidRPr="004D5AB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зазначив, </w:t>
      </w:r>
      <w:r w:rsidR="003B31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 у провадженні Миронівського районного суду Київської області перебуває обвинувальний акт у кримінальному провадженні </w:t>
      </w:r>
      <w:r w:rsidR="003B31F3">
        <w:rPr>
          <w:rFonts w:ascii="Times New Roman" w:eastAsia="Calibri" w:hAnsi="Times New Roman" w:cs="Times New Roman"/>
          <w:sz w:val="28"/>
          <w:szCs w:val="28"/>
          <w:lang w:val="uk-UA"/>
        </w:rPr>
        <w:br/>
        <w:t xml:space="preserve">№ </w:t>
      </w:r>
      <w:r w:rsidR="00AA2D36" w:rsidRPr="00AA2D36">
        <w:rPr>
          <w:rFonts w:ascii="Times New Roman" w:hAnsi="Times New Roman"/>
          <w:sz w:val="28"/>
          <w:szCs w:val="28"/>
          <w:lang w:val="uk-UA"/>
        </w:rPr>
        <w:t>(конфіденційна інформація)</w:t>
      </w:r>
      <w:r w:rsidR="00AA2D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1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 обвинуваченням, зокрема, </w:t>
      </w:r>
      <w:r w:rsidR="00AA2D36">
        <w:rPr>
          <w:rFonts w:ascii="Times New Roman" w:eastAsia="Calibri" w:hAnsi="Times New Roman" w:cs="Times New Roman"/>
          <w:sz w:val="28"/>
          <w:szCs w:val="28"/>
          <w:lang w:val="uk-UA"/>
        </w:rPr>
        <w:t>Особа 2</w:t>
      </w:r>
      <w:r w:rsidR="003B31F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вчиненні кримінальних правопорушень, передбачених частиною четвертою статті 185, частиною другою статті 194 Кримінального кодексу (далі – КК) України. </w:t>
      </w:r>
      <w:r w:rsidR="00C4150C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C4150C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Скаржник вказав, що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групою прокурорів у кримінальному провадженні </w:t>
      </w:r>
      <w:r w:rsidR="005B075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№ </w:t>
      </w:r>
      <w:r w:rsidR="00AA2D36" w:rsidRPr="00AA2D36">
        <w:rPr>
          <w:rFonts w:ascii="Times New Roman" w:hAnsi="Times New Roman"/>
          <w:sz w:val="28"/>
          <w:szCs w:val="28"/>
          <w:lang w:val="uk-UA"/>
        </w:rPr>
        <w:t>(конфіденційна інформація)</w:t>
      </w:r>
      <w:r w:rsidR="00AA2D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5777">
        <w:rPr>
          <w:rFonts w:ascii="Times New Roman" w:eastAsia="Calibri" w:hAnsi="Times New Roman" w:cs="Times New Roman"/>
          <w:sz w:val="28"/>
          <w:szCs w:val="28"/>
          <w:lang w:val="uk-UA"/>
        </w:rPr>
        <w:t>не було своєчасно подано до Миронівського районного суду Київської області к</w:t>
      </w:r>
      <w:r w:rsidR="000A25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лопотання про продовження строку </w:t>
      </w:r>
      <w:r w:rsidR="00231AD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дії запобіжного заходу у виді </w:t>
      </w:r>
      <w:r w:rsidR="000A25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тримання під вартою щодо обвинуваченого </w:t>
      </w:r>
      <w:r w:rsidR="00AA2D36">
        <w:rPr>
          <w:rFonts w:ascii="Times New Roman" w:eastAsia="Calibri" w:hAnsi="Times New Roman" w:cs="Times New Roman"/>
          <w:sz w:val="28"/>
          <w:szCs w:val="28"/>
          <w:lang w:val="uk-UA"/>
        </w:rPr>
        <w:t>Особа 2</w:t>
      </w:r>
      <w:r w:rsidR="000A25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внаслідок чого суд задовольнив клопотання сторони </w:t>
      </w:r>
      <w:r w:rsidR="00F600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захисту та застосував </w:t>
      </w:r>
      <w:r w:rsidR="00A7009F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стосовно</w:t>
      </w:r>
      <w:r w:rsidR="00F600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обвинуваченого </w:t>
      </w:r>
      <w:r w:rsidR="00AA2D36">
        <w:rPr>
          <w:rFonts w:ascii="Times New Roman" w:eastAsia="Calibri" w:hAnsi="Times New Roman" w:cs="Times New Roman"/>
          <w:sz w:val="28"/>
          <w:szCs w:val="28"/>
          <w:lang w:val="uk-UA"/>
        </w:rPr>
        <w:t>Особа 2</w:t>
      </w:r>
      <w:r w:rsidR="00F600D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більш м’який запобіжний захід у виді домашнього арешту.</w:t>
      </w:r>
    </w:p>
    <w:p w14:paraId="7051C4FD" w14:textId="27410A5D" w:rsidR="00C4150C" w:rsidRDefault="00C4150C" w:rsidP="00C415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Водночас </w:t>
      </w:r>
      <w:r w:rsidRPr="001944B4">
        <w:rPr>
          <w:rFonts w:ascii="Times New Roman" w:hAnsi="Times New Roman" w:cs="Times New Roman"/>
          <w:sz w:val="28"/>
          <w:szCs w:val="28"/>
          <w:lang w:val="uk-UA"/>
        </w:rPr>
        <w:t>у скарзі не зазначено прізвища конкретного прокурора, яким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944B4">
        <w:rPr>
          <w:rFonts w:ascii="Times New Roman" w:hAnsi="Times New Roman" w:cs="Times New Roman"/>
          <w:sz w:val="28"/>
          <w:szCs w:val="28"/>
          <w:lang w:val="uk-UA"/>
        </w:rPr>
        <w:t>на думку скаржника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було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пропущено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строк подання клопотання про продовження строку дії запобіжного заходу.</w:t>
      </w:r>
    </w:p>
    <w:p w14:paraId="2F8F06EF" w14:textId="64E8A800" w:rsidR="004D5ABC" w:rsidRDefault="00C4150C" w:rsidP="00C4150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C4150C">
        <w:rPr>
          <w:rFonts w:ascii="Times New Roman" w:hAnsi="Times New Roman"/>
          <w:sz w:val="28"/>
          <w:szCs w:val="28"/>
          <w:lang w:val="uk-UA"/>
        </w:rPr>
        <w:t>З огляду на викладене скаржник вважав, що в діях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150C">
        <w:rPr>
          <w:rFonts w:ascii="Times New Roman" w:hAnsi="Times New Roman"/>
          <w:sz w:val="28"/>
          <w:szCs w:val="28"/>
          <w:lang w:val="uk-UA"/>
        </w:rPr>
        <w:t>прокурор</w:t>
      </w:r>
      <w:r>
        <w:rPr>
          <w:rFonts w:ascii="Times New Roman" w:hAnsi="Times New Roman"/>
          <w:sz w:val="28"/>
          <w:szCs w:val="28"/>
          <w:lang w:val="uk-UA"/>
        </w:rPr>
        <w:t xml:space="preserve">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</w:t>
      </w:r>
      <w:r w:rsidRPr="00237B6E">
        <w:rPr>
          <w:rFonts w:ascii="Times New Roman" w:hAnsi="Times New Roman" w:cs="Times New Roman"/>
          <w:sz w:val="28"/>
          <w:szCs w:val="28"/>
          <w:lang w:val="uk-UA"/>
        </w:rPr>
        <w:t>окружної прокуратури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кримінальному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провадженні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br/>
        <w:t xml:space="preserve">№ </w:t>
      </w:r>
      <w:r w:rsidR="00AA2D36" w:rsidRPr="00AA2D36">
        <w:rPr>
          <w:rFonts w:ascii="Times New Roman" w:hAnsi="Times New Roman"/>
          <w:sz w:val="28"/>
          <w:szCs w:val="28"/>
          <w:lang w:val="uk-UA"/>
        </w:rPr>
        <w:t>(конфіденційна інформація)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150C">
        <w:rPr>
          <w:rFonts w:ascii="Times New Roman" w:hAnsi="Times New Roman"/>
          <w:sz w:val="28"/>
          <w:szCs w:val="28"/>
          <w:lang w:val="uk-UA"/>
        </w:rPr>
        <w:t xml:space="preserve">вбачаються ознаки дисциплінарного проступку та просив притягнути </w:t>
      </w:r>
      <w:r>
        <w:rPr>
          <w:rFonts w:ascii="Times New Roman" w:hAnsi="Times New Roman"/>
          <w:sz w:val="28"/>
          <w:szCs w:val="28"/>
          <w:lang w:val="uk-UA"/>
        </w:rPr>
        <w:t>їх</w:t>
      </w:r>
      <w:r w:rsidRPr="00C4150C">
        <w:rPr>
          <w:rFonts w:ascii="Times New Roman" w:hAnsi="Times New Roman"/>
          <w:sz w:val="28"/>
          <w:szCs w:val="28"/>
          <w:lang w:val="uk-UA"/>
        </w:rPr>
        <w:t xml:space="preserve"> до дисциплінарної відповідальності за невиконання чи неналежне виконання службових обов’язків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6AF5DDB3" w14:textId="77777777" w:rsidR="00C4150C" w:rsidRPr="00D854E5" w:rsidRDefault="00C4150C" w:rsidP="00C4150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6E311F7" w14:textId="787FE30E" w:rsidR="00C4150C" w:rsidRPr="00C4150C" w:rsidRDefault="00C4150C" w:rsidP="00C4150C">
      <w:pPr>
        <w:pStyle w:val="aa"/>
        <w:widowControl w:val="0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150C">
        <w:rPr>
          <w:rFonts w:ascii="Times New Roman" w:hAnsi="Times New Roman"/>
          <w:b/>
          <w:sz w:val="28"/>
          <w:szCs w:val="28"/>
        </w:rPr>
        <w:t>Щодо встановлених фактичних відомостей</w:t>
      </w:r>
    </w:p>
    <w:p w14:paraId="40E6FCE0" w14:textId="77777777" w:rsidR="00C4150C" w:rsidRPr="00C4150C" w:rsidRDefault="00C4150C" w:rsidP="00C4150C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E707BEE" w14:textId="77777777" w:rsidR="001859DE" w:rsidRPr="0014698E" w:rsidRDefault="001859DE" w:rsidP="00C415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59DE">
        <w:rPr>
          <w:rFonts w:ascii="Times New Roman" w:eastAsia="Calibri" w:hAnsi="Times New Roman" w:cs="Times New Roman"/>
          <w:sz w:val="28"/>
          <w:szCs w:val="28"/>
          <w:lang w:val="uk-UA"/>
        </w:rPr>
        <w:t>До дисциплінарної скарги будь-яких документів на підтвердження доводів скарги не додано.</w:t>
      </w:r>
    </w:p>
    <w:p w14:paraId="2AD37B2A" w14:textId="77777777" w:rsidR="00F0664B" w:rsidRPr="0014698E" w:rsidRDefault="00F0664B" w:rsidP="00C415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15C8A5" w14:textId="77777777" w:rsidR="00F0664B" w:rsidRPr="00F0664B" w:rsidRDefault="00F0664B" w:rsidP="00F0664B">
      <w:pPr>
        <w:pStyle w:val="aa"/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90F93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4AC029E8" w14:textId="77777777" w:rsidR="00F0664B" w:rsidRPr="0014698E" w:rsidRDefault="00F0664B" w:rsidP="00F0664B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3B62E4" w14:textId="77777777" w:rsidR="00076646" w:rsidRPr="00EF7857" w:rsidRDefault="00076646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>Частиною другою статті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визначені Конституцією та законами України.</w:t>
      </w:r>
    </w:p>
    <w:p w14:paraId="4F4D8AF6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>Однією із засад діяльності прокуратури, як то визначено у статті 3 Закону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прокуратуру» від 14 жовтня 2014 року № 1697-VII (далі – Закон</w:t>
      </w:r>
      <w:r w:rsidR="00F02603">
        <w:rPr>
          <w:rFonts w:ascii="Times New Roman" w:hAnsi="Times New Roman" w:cs="Times New Roman"/>
          <w:sz w:val="28"/>
          <w:szCs w:val="28"/>
          <w:lang w:val="uk-UA"/>
        </w:rPr>
        <w:t>, Закон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№ 1697-VII)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, є незалежність прокурорів. Зі змісту частини другої статті 16 Закону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 </w:t>
      </w:r>
    </w:p>
    <w:p w14:paraId="6CD8D9CE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За викладеним у частині першій статті 36 КПК України загальним правилом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 </w:t>
      </w:r>
    </w:p>
    <w:p w14:paraId="562896E4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дисциплінарного провадження наведено у частині першій статті 45 Закону 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>№ 1697-VII – як процедуру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6E3187C3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Частиною першою статті 43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Закону </w:t>
      </w:r>
      <w:r w:rsidR="00596D4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№ 1697-VII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визначено, що </w:t>
      </w: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n417"/>
      <w:bookmarkEnd w:id="0"/>
      <w:r w:rsidRPr="00EF7857">
        <w:rPr>
          <w:rFonts w:ascii="Times New Roman" w:hAnsi="Times New Roman" w:cs="Times New Roman"/>
          <w:sz w:val="28"/>
          <w:szCs w:val="28"/>
          <w:lang w:val="uk-UA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1" w:name="n418"/>
      <w:bookmarkEnd w:id="1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1) невиконання чи неналежне виконання службових обов’язків;</w:t>
      </w:r>
      <w:bookmarkStart w:id="2" w:name="n419"/>
      <w:bookmarkEnd w:id="2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2) необґрунтоване зволікання з розглядом звернення;</w:t>
      </w:r>
      <w:bookmarkStart w:id="3" w:name="n420"/>
      <w:bookmarkEnd w:id="3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3) розголошення таємниці, що охороняється законом, яка стала відомою прокуророві під час виконання повноважень;</w:t>
      </w:r>
      <w:bookmarkStart w:id="4" w:name="n421"/>
      <w:bookmarkEnd w:id="4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4) 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5" w:name="n2686"/>
      <w:bookmarkStart w:id="6" w:name="n422"/>
      <w:bookmarkEnd w:id="5"/>
      <w:bookmarkEnd w:id="6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5) вчинення дій, що порочать звання прокурора і можуть викликати сумнів у його об’єктивності,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lastRenderedPageBreak/>
        <w:t>неупередженості та незалежності, у чесності та непідкупності органів прокуратури;</w:t>
      </w:r>
      <w:bookmarkStart w:id="7" w:name="n423"/>
      <w:bookmarkEnd w:id="7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6) систематичне (два і більше разів протягом одного року) або одноразове грубе порушення правил прокурорської етики;</w:t>
      </w:r>
      <w:bookmarkStart w:id="8" w:name="n424"/>
      <w:bookmarkEnd w:id="8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7) порушення правил внутрішнього службового розпорядку;</w:t>
      </w:r>
      <w:bookmarkStart w:id="9" w:name="n425"/>
      <w:bookmarkEnd w:id="9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0" w:name="n426"/>
      <w:bookmarkEnd w:id="10"/>
      <w:r w:rsidR="001A3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9) публічне висловлювання, яке є порушенням презумпції невинуватості.</w:t>
      </w:r>
    </w:p>
    <w:p w14:paraId="7D3222FF" w14:textId="77777777" w:rsidR="002C4A31" w:rsidRPr="00EF7857" w:rsidRDefault="00F02603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Конструкція статті 46 Закону </w:t>
      </w:r>
      <w:r w:rsidR="005908B2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№ 1697-VII 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 </w:t>
      </w:r>
    </w:p>
    <w:p w14:paraId="077584DB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1) дисциплінарна скарга не містить конкретних відомостей про наявність ознак дисциплінарного проступку прокурора; </w:t>
      </w:r>
      <w:bookmarkStart w:id="11" w:name="n441"/>
      <w:bookmarkEnd w:id="11"/>
    </w:p>
    <w:p w14:paraId="42766E8B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2) дисциплінарна скарга є анонімною; </w:t>
      </w:r>
      <w:bookmarkStart w:id="12" w:name="n442"/>
      <w:bookmarkEnd w:id="12"/>
    </w:p>
    <w:p w14:paraId="547BB20C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3) дисциплінарна скарга подана з підстав, не визначених </w:t>
      </w:r>
      <w:hyperlink r:id="rId8" w:anchor="n416" w:history="1">
        <w:r w:rsidRPr="00EF7857">
          <w:rPr>
            <w:rFonts w:ascii="Times New Roman" w:hAnsi="Times New Roman" w:cs="Times New Roman"/>
            <w:sz w:val="28"/>
            <w:szCs w:val="28"/>
            <w:lang w:val="uk-UA"/>
          </w:rPr>
          <w:t>статтею 43</w:t>
        </w:r>
      </w:hyperlink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цього Закону; </w:t>
      </w:r>
      <w:bookmarkStart w:id="13" w:name="n443"/>
      <w:bookmarkEnd w:id="13"/>
    </w:p>
    <w:p w14:paraId="286A5140" w14:textId="77777777" w:rsidR="002C4A31" w:rsidRPr="00EF7857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9" w:anchor="n505" w:history="1">
        <w:r w:rsidRPr="00EF7857">
          <w:rPr>
            <w:rFonts w:ascii="Times New Roman" w:hAnsi="Times New Roman" w:cs="Times New Roman"/>
            <w:sz w:val="28"/>
            <w:szCs w:val="28"/>
            <w:lang w:val="uk-UA"/>
          </w:rPr>
          <w:t> статтею 51</w:t>
        </w:r>
      </w:hyperlink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цього Закону;</w:t>
      </w:r>
      <w:bookmarkStart w:id="14" w:name="n1893"/>
      <w:bookmarkEnd w:id="14"/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5" w:name="n444"/>
      <w:bookmarkEnd w:id="15"/>
    </w:p>
    <w:p w14:paraId="11BBC464" w14:textId="77777777" w:rsidR="002C4A31" w:rsidRDefault="002C4A3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  <w:bookmarkStart w:id="16" w:name="n2545"/>
      <w:bookmarkEnd w:id="16"/>
    </w:p>
    <w:p w14:paraId="6B69F662" w14:textId="77777777" w:rsidR="008430ED" w:rsidRPr="00D5229A" w:rsidRDefault="008430ED" w:rsidP="00C415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5229A">
        <w:rPr>
          <w:rFonts w:ascii="Times New Roman" w:eastAsia="Calibri" w:hAnsi="Times New Roman" w:cs="Times New Roman"/>
          <w:sz w:val="28"/>
          <w:szCs w:val="28"/>
          <w:lang w:val="uk-UA"/>
        </w:rPr>
        <w:t>Вимогою Закону № 1697-</w:t>
      </w:r>
      <w:r w:rsidRPr="00D5229A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Pr="00D522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5B1E076F" w14:textId="77777777" w:rsidR="008430ED" w:rsidRPr="008430ED" w:rsidRDefault="008430ED" w:rsidP="00C415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5229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14:paraId="2A1014A7" w14:textId="77777777" w:rsidR="00F77707" w:rsidRPr="00EF7857" w:rsidRDefault="008430ED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F77707" w:rsidRPr="00EF7857">
        <w:rPr>
          <w:rFonts w:ascii="Times New Roman" w:hAnsi="Times New Roman" w:cs="Times New Roman"/>
          <w:sz w:val="28"/>
          <w:szCs w:val="28"/>
          <w:lang w:val="uk-UA"/>
        </w:rPr>
        <w:t>частини другої статті 46 Закону № 1697-VII член Комісії своїм вмотивованим рішенням відмовляє у відкритті дисциплінарного провадження, якщо наявні підстави, визначені підпунктами 1–5 частини другої статті 46 цього Закону.</w:t>
      </w:r>
    </w:p>
    <w:p w14:paraId="45F510A7" w14:textId="77777777" w:rsidR="005908B2" w:rsidRPr="00EF7857" w:rsidRDefault="00B9189B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7, 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>73 Закону</w:t>
      </w:r>
      <w:r w:rsidR="00596D4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№ 1697-VII Кваліфікаційно-дисциплінарн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96D4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96D4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прокурорів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596D4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окремою 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>юридичною особою</w:t>
      </w: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не входить до системи прокуратури України.</w:t>
      </w:r>
      <w:bookmarkStart w:id="17" w:name="n665"/>
      <w:bookmarkEnd w:id="17"/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60FCE" w:rsidRPr="00EF7857">
        <w:rPr>
          <w:rFonts w:ascii="Times New Roman" w:hAnsi="Times New Roman" w:cs="Times New Roman"/>
          <w:sz w:val="28"/>
          <w:szCs w:val="28"/>
          <w:lang w:val="uk-UA"/>
        </w:rPr>
        <w:t>Одночасно</w:t>
      </w:r>
      <w:r w:rsidR="00596D4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орядок </w:t>
      </w:r>
      <w:r w:rsidR="005908B2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роботи </w:t>
      </w:r>
      <w:r w:rsidR="00596D41" w:rsidRPr="00EF7857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076646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положенням, прийнятим всеукраїнською конференцією прокурорів.</w:t>
      </w:r>
    </w:p>
    <w:p w14:paraId="658CA32B" w14:textId="77777777" w:rsidR="005908B2" w:rsidRPr="00EF7857" w:rsidRDefault="005908B2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 w:bidi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 w:bidi="uk-UA"/>
        </w:rPr>
        <w:t xml:space="preserve">Відповідно до пункту 4 частини першої статті 77 Закону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№ 1697-VII </w:t>
      </w:r>
      <w:r w:rsidRPr="00EF7857">
        <w:rPr>
          <w:rFonts w:ascii="Times New Roman" w:hAnsi="Times New Roman" w:cs="Times New Roman"/>
          <w:sz w:val="28"/>
          <w:szCs w:val="28"/>
          <w:lang w:val="uk-UA" w:bidi="uk-UA"/>
        </w:rPr>
        <w:t xml:space="preserve">до повноважень Комісії віднесено розгляд дисциплінарних скарг про вчинення </w:t>
      </w:r>
      <w:r w:rsidRPr="00EF7857">
        <w:rPr>
          <w:rFonts w:ascii="Times New Roman" w:hAnsi="Times New Roman" w:cs="Times New Roman"/>
          <w:sz w:val="28"/>
          <w:szCs w:val="28"/>
          <w:lang w:val="uk-UA" w:bidi="uk-UA"/>
        </w:rPr>
        <w:lastRenderedPageBreak/>
        <w:t xml:space="preserve">прокурором дисциплінарного проступку та здійснення дисциплінарного провадження. </w:t>
      </w:r>
    </w:p>
    <w:p w14:paraId="5F5C93EB" w14:textId="77777777" w:rsidR="007211FB" w:rsidRPr="00EF7857" w:rsidRDefault="007211FB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частини другої статті 45 Закону 1697-VII, право на звернення до відповідного органу, що здійснює дисциплінарне провадження щодо прокурорів, із дисциплінарною скаргою про вчинення прокурором дисциплінарного проступку має кожен, кому відомі такі факти. </w:t>
      </w:r>
    </w:p>
    <w:p w14:paraId="7DA37C67" w14:textId="77777777" w:rsidR="002903D6" w:rsidRPr="00EF7857" w:rsidRDefault="00041B87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7211FB" w:rsidRPr="00EF7857">
        <w:rPr>
          <w:rFonts w:ascii="Times New Roman" w:hAnsi="Times New Roman" w:cs="Times New Roman"/>
          <w:bCs/>
          <w:sz w:val="28"/>
          <w:szCs w:val="28"/>
          <w:lang w:val="uk-UA"/>
        </w:rPr>
        <w:t>унктом 96 Положення про порядок роботи відповідного органу, що здійснює дисциплінарне провадження, прийнятого всеукраїнською конференцією прок</w:t>
      </w:r>
      <w:r w:rsidR="008509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урорів 27 квітня 2017 року </w:t>
      </w:r>
      <w:r w:rsidR="007211FB"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передбачено, що у дисциплінарній скарзі, окрім іншого, </w:t>
      </w: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рекомендовано </w:t>
      </w:r>
      <w:r w:rsidR="007211FB"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зазначати прізвище, ім’я, по батькові та посаду прокурора, стосовно якого подається дисциплінарна скарга. </w:t>
      </w:r>
    </w:p>
    <w:p w14:paraId="03E87A0D" w14:textId="77777777" w:rsidR="00E66264" w:rsidRPr="00EF7857" w:rsidRDefault="007211FB" w:rsidP="00EF7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7F82AD4E" w14:textId="5B1CFBB6" w:rsidR="00C4150C" w:rsidRDefault="00C4150C" w:rsidP="00C4150C">
      <w:pPr>
        <w:pStyle w:val="rvps2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  <w:r w:rsidRPr="00367C65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25DE4B98" w14:textId="77777777" w:rsidR="00C4150C" w:rsidRPr="00C4150C" w:rsidRDefault="00C4150C" w:rsidP="00C4150C">
      <w:pPr>
        <w:pStyle w:val="rvps2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</w:p>
    <w:p w14:paraId="55820FC0" w14:textId="48C64496" w:rsidR="002C4A31" w:rsidRPr="00EF7857" w:rsidRDefault="002903D6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Дисциплінарна скарга </w:t>
      </w:r>
      <w:r w:rsidR="00AA2D3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582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стосується </w:t>
      </w:r>
      <w:r w:rsidR="00C93AC4" w:rsidRPr="00EF7857">
        <w:rPr>
          <w:rFonts w:ascii="Times New Roman" w:hAnsi="Times New Roman" w:cs="Times New Roman"/>
          <w:sz w:val="28"/>
          <w:szCs w:val="28"/>
          <w:lang w:val="uk-UA"/>
        </w:rPr>
        <w:t>дій (бездіяльності)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невизначен</w:t>
      </w:r>
      <w:r w:rsidR="00FB53B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прокуро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B53B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131CF9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3B8">
        <w:rPr>
          <w:rFonts w:ascii="Times New Roman" w:hAnsi="Times New Roman" w:cs="Times New Roman"/>
          <w:sz w:val="28"/>
          <w:szCs w:val="28"/>
          <w:lang w:val="uk-UA"/>
        </w:rPr>
        <w:t xml:space="preserve">Обухівської </w:t>
      </w:r>
      <w:r w:rsidR="00C93AC4" w:rsidRPr="00EF7857">
        <w:rPr>
          <w:rFonts w:ascii="Times New Roman" w:hAnsi="Times New Roman" w:cs="Times New Roman"/>
          <w:sz w:val="28"/>
          <w:szCs w:val="28"/>
          <w:lang w:val="uk-UA"/>
        </w:rPr>
        <w:t>окружної прокуратури Київської області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31CF9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можливо 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вчинених </w:t>
      </w:r>
      <w:r w:rsidR="00C93AC4" w:rsidRPr="00EF7857">
        <w:rPr>
          <w:rFonts w:ascii="Times New Roman" w:hAnsi="Times New Roman" w:cs="Times New Roman"/>
          <w:sz w:val="28"/>
          <w:szCs w:val="28"/>
          <w:lang w:val="uk-UA"/>
        </w:rPr>
        <w:t>(допущених) у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межах кримінального процесу</w:t>
      </w:r>
      <w:r w:rsidR="00131CF9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під час здійснен</w:t>
      </w:r>
      <w:r w:rsidR="00582130">
        <w:rPr>
          <w:rFonts w:ascii="Times New Roman" w:hAnsi="Times New Roman" w:cs="Times New Roman"/>
          <w:sz w:val="28"/>
          <w:szCs w:val="28"/>
          <w:lang w:val="uk-UA"/>
        </w:rPr>
        <w:t xml:space="preserve">ня процесуального керівництва у </w:t>
      </w:r>
      <w:r w:rsidR="00131CF9" w:rsidRPr="00EF7857">
        <w:rPr>
          <w:rFonts w:ascii="Times New Roman" w:hAnsi="Times New Roman" w:cs="Times New Roman"/>
          <w:sz w:val="28"/>
          <w:szCs w:val="28"/>
          <w:lang w:val="uk-UA"/>
        </w:rPr>
        <w:t>кримінальному провадженні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A31D3A" w14:textId="77777777" w:rsidR="002C4A31" w:rsidRPr="00EF7857" w:rsidRDefault="00EB2BF8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>Отже, у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>мовою для відкриття дисциплінарного провадження має бути факт пор</w:t>
      </w:r>
      <w:r w:rsidR="006B0F74" w:rsidRPr="00EF7857">
        <w:rPr>
          <w:rFonts w:ascii="Times New Roman" w:hAnsi="Times New Roman" w:cs="Times New Roman"/>
          <w:sz w:val="28"/>
          <w:szCs w:val="28"/>
          <w:lang w:val="uk-UA"/>
        </w:rPr>
        <w:t>ушення індивідуально визначеним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прокурор</w:t>
      </w:r>
      <w:r w:rsidR="006B0F74" w:rsidRPr="00EF785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прав осіб або вимог закону, встановлен</w:t>
      </w:r>
      <w:r w:rsidR="006B0F74" w:rsidRPr="00EF785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рішенням за результатами розгляду судом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01A52A2B" w14:textId="77777777" w:rsidR="007B2FF0" w:rsidRPr="00EF7857" w:rsidRDefault="007B2FF0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Нормами Закону </w:t>
      </w: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№ 1697-VII </w:t>
      </w: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визначено</w:t>
      </w:r>
      <w:r w:rsidR="00E96F0C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що Комісія </w:t>
      </w: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 окремою юридичною особою</w:t>
      </w:r>
      <w:r w:rsidRPr="00EF785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та не входить до системи прокуратури України.</w:t>
      </w:r>
    </w:p>
    <w:p w14:paraId="384F5CE8" w14:textId="77777777" w:rsidR="007B2FF0" w:rsidRPr="00EF7857" w:rsidRDefault="008006C0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Нормами </w:t>
      </w:r>
      <w:r w:rsidR="007B2FF0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цього ж 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Закону </w:t>
      </w:r>
      <w:r w:rsidR="005627C6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також </w:t>
      </w: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визначено, що 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дисциплінарне провадження – це процедура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</w:t>
      </w:r>
    </w:p>
    <w:p w14:paraId="57AC0D58" w14:textId="77777777" w:rsidR="00F1658A" w:rsidRPr="00EF7857" w:rsidRDefault="0000281D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Водночас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право на звернення до </w:t>
      </w:r>
      <w:r w:rsidR="00F1658A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Комісії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із дисциплінарною скаргою про вчинення прокурором дисциплінарного проступку має кожен, кому відомі такі факти. Рекомендований зразок дисциплінарної скарги розміщується на </w:t>
      </w:r>
      <w:proofErr w:type="spellStart"/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Офісу Генерального прокурора.</w:t>
      </w:r>
    </w:p>
    <w:p w14:paraId="7E88BED5" w14:textId="77777777" w:rsidR="008C5851" w:rsidRPr="00EF7857" w:rsidRDefault="008C5851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</w:t>
      </w:r>
      <w:r w:rsidR="0017502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азначений зразок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передбачає </w:t>
      </w:r>
      <w:r w:rsidR="0084003D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вказання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1658A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дисциплінарній скарзі, окрім інш</w:t>
      </w:r>
      <w:r w:rsidR="006B0F7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ого</w:t>
      </w:r>
      <w:r w:rsidR="00F1658A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відомост</w:t>
      </w:r>
      <w:r w:rsidR="006B0F7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ей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1658A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прокурора</w:t>
      </w:r>
      <w:r w:rsidR="006B0F7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зокрема його 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прізвища, ім’я та по</w:t>
      </w:r>
      <w:r w:rsidR="00E6626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батькові</w:t>
      </w:r>
      <w:r w:rsidR="006B0F7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а також посади </w:t>
      </w:r>
      <w:r w:rsidR="00F1658A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прокурора</w:t>
      </w:r>
      <w:r w:rsidR="006B0F7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432C9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8213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який, на думку скаржника</w:t>
      </w:r>
      <w:r w:rsidR="006B0F7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2C4A3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вчинив дисциплінарний проступок.</w:t>
      </w:r>
    </w:p>
    <w:p w14:paraId="5F0DF7B9" w14:textId="77777777" w:rsidR="00AA6C24" w:rsidRPr="00EF7857" w:rsidRDefault="00723327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EF785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Одночасно</w:t>
      </w:r>
      <w:r w:rsidR="00AA6C24" w:rsidRPr="00EF785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у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визначені Конституцією та законами України.</w:t>
      </w:r>
    </w:p>
    <w:p w14:paraId="35E56846" w14:textId="77777777" w:rsidR="000F4CD5" w:rsidRPr="00EF7857" w:rsidRDefault="00AA6C24" w:rsidP="00C415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</w:t>
      </w:r>
      <w:r w:rsidR="00A159BE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ому</w:t>
      </w:r>
      <w:r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можливо виснувати, що</w:t>
      </w:r>
      <w:r w:rsidR="008C585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Комісі</w:t>
      </w:r>
      <w:r w:rsidR="000F4CD5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</w:t>
      </w:r>
      <w:r w:rsidR="008C5851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або її член </w:t>
      </w:r>
      <w:r w:rsidR="000F4CD5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 час прийняття рішення про відкриття або відмову у відкритті дисциплінарного провадження не мають можливості встановлювати або ідентифікувати прокурора стосовно якого подано дисциплінарну скаргу, оскільки Кваліфікаційно-дисциплінарна комісія </w:t>
      </w:r>
      <w:r w:rsidR="000F4CD5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прокурорів не входить у структуру органів </w:t>
      </w:r>
      <w:r w:rsidR="005A7357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прокуратури, проте, приймає рішен</w:t>
      </w:r>
      <w:r w:rsidR="0000281D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ня на підставі достовірних (підтверджених) відомостей</w:t>
      </w:r>
      <w:r w:rsidR="000F4CD5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5A7357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Отже зазначення повних та достовірних відомостей про прокурора</w:t>
      </w:r>
      <w:r w:rsidR="0000281D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стосовно якого подано</w:t>
      </w:r>
      <w:r w:rsidR="0084003D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дисциплінарну скаргу</w:t>
      </w:r>
      <w:r w:rsidR="0000281D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є обов’язком особи якою</w:t>
      </w:r>
      <w:r w:rsidR="00E66264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її</w:t>
      </w:r>
      <w:r w:rsidR="0000281D" w:rsidRPr="00EF785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подано.</w:t>
      </w:r>
    </w:p>
    <w:p w14:paraId="3CDE06C5" w14:textId="77777777" w:rsidR="00790790" w:rsidRDefault="00634D91" w:rsidP="00A70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>Проте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поданій </w:t>
      </w:r>
      <w:r w:rsidR="002C4A31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скарзі </w:t>
      </w:r>
      <w:r w:rsidR="005E5E5B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не зазначено </w:t>
      </w:r>
      <w:r w:rsidR="00723327" w:rsidRPr="00EF7857">
        <w:rPr>
          <w:rFonts w:ascii="Times New Roman" w:hAnsi="Times New Roman" w:cs="Times New Roman"/>
          <w:sz w:val="28"/>
          <w:szCs w:val="28"/>
          <w:lang w:val="uk-UA"/>
        </w:rPr>
        <w:t>будь-яких відомостей за якими можливо було б ідентифікувати конкретного прокурора, який згідно доводів поданої скарги вчинив дисциплінарний проступок.</w:t>
      </w:r>
      <w:r w:rsidR="00EB2BF8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До того</w:t>
      </w:r>
      <w:r w:rsidR="00F153D5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2BF8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у скарзі відсутні відомості про факти оскарження дій </w:t>
      </w:r>
      <w:r w:rsidR="00723327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конкретного </w:t>
      </w:r>
      <w:r w:rsidR="00EB2BF8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прокурора у встановленому законом порядку. </w:t>
      </w:r>
    </w:p>
    <w:p w14:paraId="2CB67608" w14:textId="77777777" w:rsidR="00AB4E4C" w:rsidRDefault="00AB4E4C" w:rsidP="00A700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B4E4C">
        <w:rPr>
          <w:rFonts w:ascii="Times New Roman" w:eastAsia="Calibri" w:hAnsi="Times New Roman" w:cs="Times New Roman"/>
          <w:sz w:val="28"/>
          <w:szCs w:val="28"/>
          <w:lang w:val="uk-UA"/>
        </w:rPr>
        <w:t>Окрім цього, до дисциплінарної скарги будь-яких документів на підтвердження її доводів не додано, як не додано і судових рішень про визна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ння неправомірними дій прокурора</w:t>
      </w:r>
      <w:r w:rsidRPr="00AB4E4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2664EA1B" w14:textId="77777777" w:rsidR="006C5BF6" w:rsidRDefault="006C5BF6" w:rsidP="00A7009F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C0DBB">
        <w:rPr>
          <w:rFonts w:ascii="Times New Roman" w:hAnsi="Times New Roman"/>
          <w:sz w:val="28"/>
          <w:szCs w:val="28"/>
        </w:rPr>
        <w:t> </w:t>
      </w:r>
      <w:r w:rsidRPr="006C5BF6">
        <w:rPr>
          <w:rFonts w:ascii="Times New Roman" w:hAnsi="Times New Roman"/>
          <w:sz w:val="28"/>
          <w:szCs w:val="28"/>
          <w:lang w:val="uk-UA"/>
        </w:rPr>
        <w:t xml:space="preserve">На підставі викладеного вважаю, що дисциплінарна скарга не містить конкретних відомостей про наявність ознак дисциплінарного проступку, вчиненого </w:t>
      </w:r>
      <w:r w:rsidRPr="001944B4">
        <w:rPr>
          <w:rFonts w:ascii="Times New Roman" w:hAnsi="Times New Roman" w:cs="Times New Roman"/>
          <w:sz w:val="28"/>
          <w:szCs w:val="28"/>
          <w:lang w:val="uk-UA"/>
        </w:rPr>
        <w:t xml:space="preserve">конкретним прокурором </w:t>
      </w:r>
      <w:r w:rsidRPr="001A51C3">
        <w:rPr>
          <w:rFonts w:ascii="Times New Roman" w:hAnsi="Times New Roman" w:cs="Times New Roman"/>
          <w:sz w:val="28"/>
          <w:szCs w:val="28"/>
          <w:lang w:val="uk-UA"/>
        </w:rPr>
        <w:t>Обухівської окружної прокуратури Київської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ED7F72" w14:textId="0875CD6D" w:rsidR="0090141A" w:rsidRPr="006C5BF6" w:rsidRDefault="002C4A31" w:rsidP="00A7009F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44 – 46 Закону </w:t>
      </w:r>
      <w:r w:rsidR="00536407" w:rsidRPr="00EF7857">
        <w:rPr>
          <w:rFonts w:ascii="Times New Roman" w:hAnsi="Times New Roman" w:cs="Times New Roman"/>
          <w:sz w:val="28"/>
          <w:szCs w:val="28"/>
          <w:lang w:val="uk-UA"/>
        </w:rPr>
        <w:t>№ 1697-VII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, пунктами 28, 98 Положення про порядок роботи відповідного органу, що здійснює дисциплінарне провадження, </w:t>
      </w:r>
    </w:p>
    <w:p w14:paraId="213EFD5A" w14:textId="77777777" w:rsidR="002C4A31" w:rsidRPr="008509BB" w:rsidRDefault="002C4A31" w:rsidP="00850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09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И Р І </w:t>
      </w:r>
      <w:r w:rsidR="008A6D8D">
        <w:rPr>
          <w:rFonts w:ascii="Times New Roman" w:hAnsi="Times New Roman" w:cs="Times New Roman"/>
          <w:b/>
          <w:sz w:val="28"/>
          <w:szCs w:val="28"/>
          <w:lang w:val="uk-UA"/>
        </w:rPr>
        <w:t>Ш И В</w:t>
      </w:r>
      <w:r w:rsidRPr="008509B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088A1D5F" w14:textId="77777777" w:rsidR="002C4A31" w:rsidRPr="00EF7857" w:rsidRDefault="002C4A31" w:rsidP="00EF7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95776A" w14:textId="77777777" w:rsidR="002C4A31" w:rsidRPr="00EF7857" w:rsidRDefault="002C4A31" w:rsidP="00A700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7857">
        <w:rPr>
          <w:rFonts w:ascii="Times New Roman" w:hAnsi="Times New Roman" w:cs="Times New Roman"/>
          <w:sz w:val="28"/>
          <w:szCs w:val="28"/>
          <w:lang w:val="uk-UA"/>
        </w:rPr>
        <w:t>Відмовити у відкритті дисциплінарного провадження</w:t>
      </w:r>
      <w:r w:rsidR="00AD5397"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 за дисциплінарною скаргою </w:t>
      </w:r>
      <w:r w:rsidR="00A672FB">
        <w:rPr>
          <w:rFonts w:ascii="Times New Roman" w:hAnsi="Times New Roman" w:cs="Times New Roman"/>
          <w:sz w:val="28"/>
          <w:szCs w:val="28"/>
          <w:lang w:val="uk-UA"/>
        </w:rPr>
        <w:t>Островського Миколи Миколайовича</w:t>
      </w:r>
      <w:r w:rsidR="00723327" w:rsidRPr="00EF78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12F64C" w14:textId="77777777" w:rsidR="008A6D8D" w:rsidRPr="00EF7857" w:rsidRDefault="008A6D8D" w:rsidP="00A700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Копію р</w:t>
      </w:r>
      <w:r w:rsidRPr="00EF7857">
        <w:rPr>
          <w:rFonts w:ascii="Times New Roman" w:hAnsi="Times New Roman" w:cs="Times New Roman"/>
          <w:sz w:val="28"/>
          <w:szCs w:val="28"/>
          <w:lang w:val="uk-UA"/>
        </w:rPr>
        <w:t xml:space="preserve">ішення направити </w:t>
      </w:r>
      <w:r>
        <w:rPr>
          <w:rFonts w:ascii="Times New Roman" w:hAnsi="Times New Roman" w:cs="Times New Roman"/>
          <w:sz w:val="28"/>
          <w:szCs w:val="28"/>
          <w:lang w:val="uk-UA"/>
        </w:rPr>
        <w:t>автору скарги.</w:t>
      </w:r>
    </w:p>
    <w:p w14:paraId="6C7FA4D0" w14:textId="77777777" w:rsidR="008509BB" w:rsidRDefault="008509BB" w:rsidP="00EF7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E2AC48" w14:textId="77777777" w:rsidR="008509BB" w:rsidRDefault="008509BB" w:rsidP="00EF78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A2100A" w14:textId="4259E871" w:rsidR="00772977" w:rsidRPr="00772977" w:rsidRDefault="00772977" w:rsidP="0077297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>Член Комісії</w:t>
      </w: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</w:t>
      </w: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7729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Віталій МАВРОДІ</w:t>
      </w:r>
    </w:p>
    <w:p w14:paraId="26BFEF79" w14:textId="77777777" w:rsidR="00FD4E2D" w:rsidRPr="00F153D5" w:rsidRDefault="00FD4E2D">
      <w:pPr>
        <w:rPr>
          <w:lang w:val="uk-UA"/>
        </w:rPr>
      </w:pPr>
    </w:p>
    <w:sectPr w:rsidR="00FD4E2D" w:rsidRPr="00F153D5" w:rsidSect="006B01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70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FD3D8" w14:textId="77777777" w:rsidR="00A60810" w:rsidRDefault="00A60810">
      <w:pPr>
        <w:spacing w:after="0" w:line="240" w:lineRule="auto"/>
      </w:pPr>
      <w:r>
        <w:separator/>
      </w:r>
    </w:p>
  </w:endnote>
  <w:endnote w:type="continuationSeparator" w:id="0">
    <w:p w14:paraId="30FBD2CD" w14:textId="77777777" w:rsidR="00A60810" w:rsidRDefault="00A60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A3783" w14:textId="77777777" w:rsidR="006B01AB" w:rsidRDefault="006B01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BEF92" w14:textId="77777777" w:rsidR="006B01AB" w:rsidRDefault="006B01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1759B" w14:textId="77777777" w:rsidR="006B01AB" w:rsidRDefault="006B01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580660" w14:textId="77777777" w:rsidR="00A60810" w:rsidRDefault="00A60810">
      <w:pPr>
        <w:spacing w:after="0" w:line="240" w:lineRule="auto"/>
      </w:pPr>
      <w:r>
        <w:separator/>
      </w:r>
    </w:p>
  </w:footnote>
  <w:footnote w:type="continuationSeparator" w:id="0">
    <w:p w14:paraId="339ACF90" w14:textId="77777777" w:rsidR="00A60810" w:rsidRDefault="00A60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A5C8B" w14:textId="77777777" w:rsidR="006B01AB" w:rsidRDefault="006B01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3555538"/>
      <w:docPartObj>
        <w:docPartGallery w:val="Page Numbers (Top of Page)"/>
        <w:docPartUnique/>
      </w:docPartObj>
    </w:sdtPr>
    <w:sdtContent>
      <w:p w14:paraId="4F5723C1" w14:textId="77777777" w:rsidR="006B01AB" w:rsidRDefault="00EE17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D73" w:rsidRPr="00236D73">
          <w:rPr>
            <w:noProof/>
            <w:lang w:val="ru-RU"/>
          </w:rPr>
          <w:t>4</w:t>
        </w:r>
        <w:r>
          <w:fldChar w:fldCharType="end"/>
        </w:r>
      </w:p>
    </w:sdtContent>
  </w:sdt>
  <w:p w14:paraId="5D037ADA" w14:textId="77777777" w:rsidR="006B01AB" w:rsidRDefault="006B01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2579E" w14:textId="77777777" w:rsidR="006B01AB" w:rsidRDefault="006B01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E3E"/>
    <w:multiLevelType w:val="hybridMultilevel"/>
    <w:tmpl w:val="A43E676C"/>
    <w:lvl w:ilvl="0" w:tplc="74CE9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835B7"/>
    <w:multiLevelType w:val="hybridMultilevel"/>
    <w:tmpl w:val="6A2CB468"/>
    <w:lvl w:ilvl="0" w:tplc="F09664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BD3D4B"/>
    <w:multiLevelType w:val="hybridMultilevel"/>
    <w:tmpl w:val="6A2CB468"/>
    <w:lvl w:ilvl="0" w:tplc="FFFFFFFF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84035513">
    <w:abstractNumId w:val="0"/>
  </w:num>
  <w:num w:numId="2" w16cid:durableId="742993378">
    <w:abstractNumId w:val="1"/>
  </w:num>
  <w:num w:numId="3" w16cid:durableId="392897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A31"/>
    <w:rsid w:val="0000281D"/>
    <w:rsid w:val="00041B87"/>
    <w:rsid w:val="00060FCE"/>
    <w:rsid w:val="00070090"/>
    <w:rsid w:val="00076646"/>
    <w:rsid w:val="000819EC"/>
    <w:rsid w:val="00086038"/>
    <w:rsid w:val="000A25D9"/>
    <w:rsid w:val="000B013B"/>
    <w:rsid w:val="000B2880"/>
    <w:rsid w:val="000C314B"/>
    <w:rsid w:val="000F4CD5"/>
    <w:rsid w:val="000F6BB5"/>
    <w:rsid w:val="00112F89"/>
    <w:rsid w:val="00131CF9"/>
    <w:rsid w:val="00145AD3"/>
    <w:rsid w:val="0014698E"/>
    <w:rsid w:val="00171CBF"/>
    <w:rsid w:val="0017502C"/>
    <w:rsid w:val="001859DE"/>
    <w:rsid w:val="001A32E4"/>
    <w:rsid w:val="001A51C3"/>
    <w:rsid w:val="001A7C3A"/>
    <w:rsid w:val="001B0DC3"/>
    <w:rsid w:val="001B427C"/>
    <w:rsid w:val="001D0B40"/>
    <w:rsid w:val="001E7D27"/>
    <w:rsid w:val="00231ADC"/>
    <w:rsid w:val="00236D73"/>
    <w:rsid w:val="00237B6E"/>
    <w:rsid w:val="0027590A"/>
    <w:rsid w:val="002903D6"/>
    <w:rsid w:val="00290707"/>
    <w:rsid w:val="002913BE"/>
    <w:rsid w:val="002C4A31"/>
    <w:rsid w:val="002C76C9"/>
    <w:rsid w:val="002D5B40"/>
    <w:rsid w:val="003103BB"/>
    <w:rsid w:val="00326BB1"/>
    <w:rsid w:val="003361D6"/>
    <w:rsid w:val="0034084C"/>
    <w:rsid w:val="003621D2"/>
    <w:rsid w:val="00393345"/>
    <w:rsid w:val="003A2378"/>
    <w:rsid w:val="003A7071"/>
    <w:rsid w:val="003B31F3"/>
    <w:rsid w:val="003C2A97"/>
    <w:rsid w:val="003E574C"/>
    <w:rsid w:val="0040371C"/>
    <w:rsid w:val="004115E5"/>
    <w:rsid w:val="00417A9A"/>
    <w:rsid w:val="00432C94"/>
    <w:rsid w:val="004432B7"/>
    <w:rsid w:val="004911EA"/>
    <w:rsid w:val="00492639"/>
    <w:rsid w:val="00493A9A"/>
    <w:rsid w:val="004B4ED3"/>
    <w:rsid w:val="004B7843"/>
    <w:rsid w:val="004C61B8"/>
    <w:rsid w:val="004D5ABC"/>
    <w:rsid w:val="005020EE"/>
    <w:rsid w:val="005142BD"/>
    <w:rsid w:val="00523C78"/>
    <w:rsid w:val="00525B9F"/>
    <w:rsid w:val="00536407"/>
    <w:rsid w:val="005627C6"/>
    <w:rsid w:val="00567833"/>
    <w:rsid w:val="00582130"/>
    <w:rsid w:val="005908B2"/>
    <w:rsid w:val="00596D41"/>
    <w:rsid w:val="005A00DB"/>
    <w:rsid w:val="005A72E4"/>
    <w:rsid w:val="005A7357"/>
    <w:rsid w:val="005B0757"/>
    <w:rsid w:val="005E5E5B"/>
    <w:rsid w:val="005F120F"/>
    <w:rsid w:val="005F4D15"/>
    <w:rsid w:val="006047D5"/>
    <w:rsid w:val="00634D91"/>
    <w:rsid w:val="00654E73"/>
    <w:rsid w:val="006870B1"/>
    <w:rsid w:val="006B01AB"/>
    <w:rsid w:val="006B0F74"/>
    <w:rsid w:val="006C5BF6"/>
    <w:rsid w:val="006C7528"/>
    <w:rsid w:val="00700831"/>
    <w:rsid w:val="007017A4"/>
    <w:rsid w:val="007211FB"/>
    <w:rsid w:val="00723327"/>
    <w:rsid w:val="00725636"/>
    <w:rsid w:val="00734581"/>
    <w:rsid w:val="00772977"/>
    <w:rsid w:val="007745F8"/>
    <w:rsid w:val="00790790"/>
    <w:rsid w:val="007B2DC7"/>
    <w:rsid w:val="007B2FF0"/>
    <w:rsid w:val="007B6123"/>
    <w:rsid w:val="007B6994"/>
    <w:rsid w:val="007D0519"/>
    <w:rsid w:val="008006C0"/>
    <w:rsid w:val="008144D7"/>
    <w:rsid w:val="0082009D"/>
    <w:rsid w:val="0084003D"/>
    <w:rsid w:val="008430ED"/>
    <w:rsid w:val="008441DF"/>
    <w:rsid w:val="00846735"/>
    <w:rsid w:val="008509BB"/>
    <w:rsid w:val="00851420"/>
    <w:rsid w:val="00862B95"/>
    <w:rsid w:val="00863933"/>
    <w:rsid w:val="008738B5"/>
    <w:rsid w:val="00886770"/>
    <w:rsid w:val="00893A0E"/>
    <w:rsid w:val="008A25B4"/>
    <w:rsid w:val="008A6D8D"/>
    <w:rsid w:val="008C5851"/>
    <w:rsid w:val="0090141A"/>
    <w:rsid w:val="00960738"/>
    <w:rsid w:val="009F2532"/>
    <w:rsid w:val="00A159BE"/>
    <w:rsid w:val="00A30DB6"/>
    <w:rsid w:val="00A428A2"/>
    <w:rsid w:val="00A42B83"/>
    <w:rsid w:val="00A530BD"/>
    <w:rsid w:val="00A60810"/>
    <w:rsid w:val="00A672FB"/>
    <w:rsid w:val="00A67A72"/>
    <w:rsid w:val="00A7009F"/>
    <w:rsid w:val="00AA055A"/>
    <w:rsid w:val="00AA2D36"/>
    <w:rsid w:val="00AA6C24"/>
    <w:rsid w:val="00AB228C"/>
    <w:rsid w:val="00AB4E4C"/>
    <w:rsid w:val="00AC7CEE"/>
    <w:rsid w:val="00AD008D"/>
    <w:rsid w:val="00AD5397"/>
    <w:rsid w:val="00AF1F1B"/>
    <w:rsid w:val="00B04143"/>
    <w:rsid w:val="00B10F15"/>
    <w:rsid w:val="00B61C7A"/>
    <w:rsid w:val="00B6216E"/>
    <w:rsid w:val="00B62674"/>
    <w:rsid w:val="00B9189B"/>
    <w:rsid w:val="00B96D46"/>
    <w:rsid w:val="00BB1ABF"/>
    <w:rsid w:val="00BE027E"/>
    <w:rsid w:val="00C22B50"/>
    <w:rsid w:val="00C23FE0"/>
    <w:rsid w:val="00C36242"/>
    <w:rsid w:val="00C4150C"/>
    <w:rsid w:val="00C43246"/>
    <w:rsid w:val="00C43297"/>
    <w:rsid w:val="00C44A22"/>
    <w:rsid w:val="00C75777"/>
    <w:rsid w:val="00C93AC4"/>
    <w:rsid w:val="00CC1421"/>
    <w:rsid w:val="00D150FD"/>
    <w:rsid w:val="00D212BE"/>
    <w:rsid w:val="00D26873"/>
    <w:rsid w:val="00D4771C"/>
    <w:rsid w:val="00D854E5"/>
    <w:rsid w:val="00DA2E96"/>
    <w:rsid w:val="00DA6AE3"/>
    <w:rsid w:val="00DA6C9C"/>
    <w:rsid w:val="00DF735E"/>
    <w:rsid w:val="00E0789F"/>
    <w:rsid w:val="00E600F1"/>
    <w:rsid w:val="00E6580E"/>
    <w:rsid w:val="00E66264"/>
    <w:rsid w:val="00E96F0C"/>
    <w:rsid w:val="00EB2BF8"/>
    <w:rsid w:val="00EB3D02"/>
    <w:rsid w:val="00EE0F26"/>
    <w:rsid w:val="00EE17F1"/>
    <w:rsid w:val="00EE2DD1"/>
    <w:rsid w:val="00EF3A62"/>
    <w:rsid w:val="00EF7857"/>
    <w:rsid w:val="00F02603"/>
    <w:rsid w:val="00F0664B"/>
    <w:rsid w:val="00F1318A"/>
    <w:rsid w:val="00F153D5"/>
    <w:rsid w:val="00F1658A"/>
    <w:rsid w:val="00F22643"/>
    <w:rsid w:val="00F267D8"/>
    <w:rsid w:val="00F4316B"/>
    <w:rsid w:val="00F600DD"/>
    <w:rsid w:val="00F65966"/>
    <w:rsid w:val="00F77707"/>
    <w:rsid w:val="00F80827"/>
    <w:rsid w:val="00F85A41"/>
    <w:rsid w:val="00FA39AB"/>
    <w:rsid w:val="00FA5841"/>
    <w:rsid w:val="00FB1430"/>
    <w:rsid w:val="00FB53B8"/>
    <w:rsid w:val="00FD4699"/>
    <w:rsid w:val="00FD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F1BBD"/>
  <w15:chartTrackingRefBased/>
  <w15:docId w15:val="{9194A20B-1B0E-4B9F-B9B9-25F714E8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4A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a4">
    <w:name w:val="Верхній колонтитул Знак"/>
    <w:basedOn w:val="a0"/>
    <w:link w:val="a3"/>
    <w:uiPriority w:val="99"/>
    <w:rsid w:val="002C4A31"/>
    <w:rPr>
      <w:rFonts w:ascii="Calibri" w:eastAsia="Calibri" w:hAnsi="Calibri" w:cs="Times New Roman"/>
      <w:lang w:val="uk-UA"/>
    </w:rPr>
  </w:style>
  <w:style w:type="paragraph" w:styleId="a5">
    <w:name w:val="footer"/>
    <w:basedOn w:val="a"/>
    <w:link w:val="a6"/>
    <w:uiPriority w:val="99"/>
    <w:unhideWhenUsed/>
    <w:rsid w:val="002C4A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a6">
    <w:name w:val="Нижній колонтитул Знак"/>
    <w:basedOn w:val="a0"/>
    <w:link w:val="a5"/>
    <w:uiPriority w:val="99"/>
    <w:rsid w:val="002C4A31"/>
    <w:rPr>
      <w:rFonts w:ascii="Calibri" w:eastAsia="Calibri" w:hAnsi="Calibri" w:cs="Times New Roman"/>
      <w:lang w:val="uk-UA"/>
    </w:rPr>
  </w:style>
  <w:style w:type="character" w:styleId="a7">
    <w:name w:val="Hyperlink"/>
    <w:basedOn w:val="a0"/>
    <w:uiPriority w:val="99"/>
    <w:unhideWhenUsed/>
    <w:rsid w:val="0007664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658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E6580E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B31F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b">
    <w:name w:val="No Spacing"/>
    <w:uiPriority w:val="1"/>
    <w:qFormat/>
    <w:rsid w:val="003B31F3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C41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7294</Words>
  <Characters>4158</Characters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2024-12-13T08:17:00Z</cp:lastPrinted>
  <dcterms:created xsi:type="dcterms:W3CDTF">2024-12-16T09:50:00Z</dcterms:created>
  <dcterms:modified xsi:type="dcterms:W3CDTF">2024-12-16T09:50:00Z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2024-12-10T15:18:56Z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46702dc8-268b-4148-ae4b-679b1201f07a</vt:lpwstr>
  </property>
  <property fmtid="{D5CDD505-2E9C-101B-9397-08002B2CF9AE}" pid="8" name="MSIP_Label_defa4170-0d19-0005-0004-bc88714345d2_ContentBits">
    <vt:lpwstr>0</vt:lpwstr>
  </property>
</Properties>
</file>